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Arial Narrow" w:hAnsi="Arial Narrow" w:eastAsia="Arial Narrow" w:cs="Arial Narrow"/>
          <w:b/>
          <w:bCs/>
          <w:sz w:val="40"/>
          <w:szCs w:val="40"/>
        </w:rPr>
      </w:pPr>
      <w:r>
        <w:rPr>
          <w:rFonts w:ascii="Arial Narrow" w:hAnsi="Arial Narrow" w:eastAsia="Arial Narrow" w:cs="Arial Narrow"/>
          <w:b/>
          <w:bCs/>
          <w:sz w:val="40"/>
          <w:szCs w:val="40"/>
        </w:rPr>
        <w:t>Historik utfört underhåll från 2016 och framåt</w:t>
      </w:r>
    </w:p>
    <w:p>
      <w:r/>
    </w:p>
    <w:p>
      <w:pPr>
        <w:rPr>
          <w:rFonts w:ascii="Arial Narrow" w:hAnsi="Arial Narrow" w:eastAsia="Arial Narrow" w:cs="Arial Narrow"/>
          <w:sz w:val="22"/>
          <w:szCs w:val="22"/>
        </w:rPr>
      </w:pPr>
      <w:r>
        <w:rPr>
          <w:rFonts w:ascii="Arial Narrow" w:hAnsi="Arial Narrow" w:eastAsia="Arial Narrow" w:cs="Arial Narrow"/>
          <w:sz w:val="22"/>
          <w:szCs w:val="22"/>
        </w:rPr>
        <w:t>Nedan följer en fortsättning på kronologisk sammanställning på större underhållsåtgärder som genomförts på fastigheten Hornet 1 och Hyveln 2. Den grundar sig på information som samlats av styrelsen.</w:t>
      </w:r>
    </w:p>
    <w:p>
      <w:pPr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ascii="Arial Narrow" w:hAnsi="Arial Narrow" w:eastAsia="Arial Narrow" w:cs="Arial Narrow"/>
          <w:sz w:val="22"/>
          <w:szCs w:val="22"/>
        </w:rPr>
        <w:t xml:space="preserve">Det är viktigt att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denna</w:t>
      </w:r>
      <w:r>
        <w:rPr>
          <w:rFonts w:ascii="Arial Narrow" w:hAnsi="Arial Narrow" w:eastAsia="Arial Narrow" w:cs="Arial Narrow"/>
          <w:color w:val="000000"/>
          <w:spacing w:val="-7" w:percent="92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historik</w:t>
      </w:r>
      <w:r>
        <w:rPr>
          <w:rFonts w:ascii="Arial Narrow" w:hAnsi="Arial Narrow" w:eastAsia="Arial Narrow" w:cs="Arial Narrow"/>
          <w:color w:val="000000"/>
          <w:spacing w:val="-6" w:percent="93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hålls</w:t>
      </w:r>
      <w:r>
        <w:rPr>
          <w:rFonts w:ascii="Arial Narrow" w:hAnsi="Arial Narrow" w:eastAsia="Arial Narrow" w:cs="Arial Narrow"/>
          <w:color w:val="000000"/>
          <w:spacing w:val="-44" w:percent="50"/>
          <w:sz w:val="22"/>
          <w:szCs w:val="22"/>
        </w:rPr>
        <w:t xml:space="preserve">  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uppdaterad kontinuerligt, minst på årlig basis. På så vis kan framtida beslutsfattare se vad</w:t>
      </w:r>
      <w:r>
        <w:rPr>
          <w:rFonts w:ascii="Arial Narrow" w:hAnsi="Arial Narrow" w:eastAsia="Arial Narrow" w:cs="Arial Narrow"/>
          <w:color w:val="000000"/>
          <w:spacing w:val="1" w:percent="101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som</w:t>
      </w:r>
      <w:r>
        <w:rPr>
          <w:rFonts w:ascii="Arial Narrow" w:hAnsi="Arial Narrow" w:eastAsia="Arial Narrow" w:cs="Arial Narrow"/>
          <w:color w:val="000000"/>
          <w:spacing w:val="-9" w:percent="90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gjorts</w:t>
      </w:r>
      <w:r>
        <w:rPr>
          <w:rFonts w:ascii="Arial Narrow" w:hAnsi="Arial Narrow" w:eastAsia="Arial Narrow" w:cs="Arial Narrow"/>
          <w:color w:val="000000"/>
          <w:spacing w:val="-11" w:percent="88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och</w:t>
      </w:r>
      <w:r>
        <w:rPr>
          <w:rFonts w:ascii="Arial Narrow" w:hAnsi="Arial Narrow" w:eastAsia="Arial Narrow" w:cs="Arial Narrow"/>
          <w:color w:val="000000"/>
          <w:spacing w:val="-8" w:percent="91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när,</w:t>
      </w:r>
      <w:r>
        <w:rPr>
          <w:rFonts w:ascii="Arial Narrow" w:hAnsi="Arial Narrow" w:eastAsia="Arial Narrow" w:cs="Arial Narrow"/>
          <w:color w:val="000000"/>
          <w:spacing w:val="-6" w:percent="93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och</w:t>
      </w:r>
      <w:r>
        <w:rPr>
          <w:rFonts w:ascii="Arial Narrow" w:hAnsi="Arial Narrow" w:eastAsia="Arial Narrow" w:cs="Arial Narrow"/>
          <w:color w:val="000000"/>
          <w:spacing w:val="-11" w:percent="87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på</w:t>
      </w:r>
      <w:r>
        <w:rPr>
          <w:rFonts w:ascii="Arial Narrow" w:hAnsi="Arial Narrow" w:eastAsia="Arial Narrow" w:cs="Arial Narrow"/>
          <w:color w:val="000000"/>
          <w:spacing w:val="-7" w:percent="92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så</w:t>
      </w:r>
      <w:r>
        <w:rPr>
          <w:rFonts w:ascii="Arial Narrow" w:hAnsi="Arial Narrow" w:eastAsia="Arial Narrow" w:cs="Arial Narrow"/>
          <w:color w:val="000000"/>
          <w:spacing w:val="-9" w:percent="90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vis</w:t>
      </w:r>
      <w:r>
        <w:rPr>
          <w:rFonts w:ascii="Arial Narrow" w:hAnsi="Arial Narrow" w:eastAsia="Arial Narrow" w:cs="Arial Narrow"/>
          <w:color w:val="000000"/>
          <w:spacing w:val="-8" w:percent="91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bättre</w:t>
      </w:r>
      <w:r>
        <w:rPr>
          <w:rFonts w:ascii="Arial Narrow" w:hAnsi="Arial Narrow" w:eastAsia="Arial Narrow" w:cs="Arial Narrow"/>
          <w:color w:val="000000"/>
          <w:spacing w:val="-8" w:percent="91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kunna</w:t>
      </w:r>
      <w:r>
        <w:rPr>
          <w:rFonts w:ascii="Arial Narrow" w:hAnsi="Arial Narrow" w:eastAsia="Arial Narrow" w:cs="Arial Narrow"/>
          <w:color w:val="000000"/>
          <w:spacing w:val="-7" w:percent="92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planera</w:t>
      </w:r>
      <w:r>
        <w:rPr>
          <w:rFonts w:ascii="Arial Narrow" w:hAnsi="Arial Narrow" w:eastAsia="Arial Narrow" w:cs="Arial Narrow"/>
          <w:color w:val="000000"/>
          <w:spacing w:val="-8" w:percent="91"/>
          <w:sz w:val="22"/>
          <w:szCs w:val="22"/>
        </w:rPr>
        <w:t xml:space="preserve"> </w:t>
      </w:r>
      <w:r>
        <w:rPr>
          <w:rFonts w:ascii="Arial Narrow" w:hAnsi="Arial Narrow" w:eastAsia="Arial Narrow" w:cs="Arial Narrow"/>
          <w:color w:val="000000"/>
          <w:sz w:val="22"/>
          <w:szCs w:val="22"/>
        </w:rPr>
        <w:t>framåt.</w:t>
      </w:r>
    </w:p>
    <w:p>
      <w:pPr>
        <w:rPr>
          <w:rFonts w:ascii="ArialNarrow" w:hAnsi="ArialNarrow" w:eastAsia="ArialNarrow" w:cs="ArialNarrow"/>
          <w:color w:val="000000"/>
          <w:sz w:val="22"/>
          <w:szCs w:val="22"/>
        </w:rPr>
      </w:pPr>
      <w:r>
        <w:rPr>
          <w:rFonts w:ascii="ArialNarrow" w:hAnsi="ArialNarrow" w:eastAsia="ArialNarrow" w:cs="ArialNarrow"/>
          <w:color w:val="000000"/>
          <w:sz w:val="22"/>
          <w:szCs w:val="22"/>
        </w:rPr>
      </w:r>
    </w:p>
    <w:p>
      <w:pPr>
        <w:rPr>
          <w:rFonts w:ascii="ArialNarrow" w:hAnsi="ArialNarrow" w:eastAsia="ArialNarrow" w:cs="ArialNarrow"/>
          <w:color w:val="000000"/>
          <w:sz w:val="22"/>
          <w:szCs w:val="22"/>
        </w:rPr>
      </w:pPr>
      <w:r>
        <w:rPr>
          <w:rFonts w:ascii="ArialNarrow" w:hAnsi="ArialNarrow" w:eastAsia="ArialNarrow" w:cs="ArialNarrow"/>
          <w:color w:val="000000"/>
          <w:sz w:val="22"/>
          <w:szCs w:val="22"/>
        </w:rPr>
      </w:r>
    </w:p>
    <w:tbl>
      <w:tblPr>
        <w:name w:val="Tabell1"/>
        <w:tabOrder w:val="0"/>
        <w:jc w:val="left"/>
        <w:tblInd w:w="0" w:type="dxa"/>
        <w:tblW w:w="9590" w:type="dxa"/>
        <w:pPr>
          <w:pBdr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between w:val="nil" w:sz="0" w:space="0" w:color="000000" tmln="20, 20, 20, 0, 0"/>
          </w:pBdr>
          <w:shd w:val="none"/>
        </w:pPr>
      </w:tblPr>
      <w:tblGrid>
        <w:gridCol w:w="960"/>
        <w:gridCol w:w="8630"/>
      </w:tblGrid>
      <w:tr>
        <w:trPr>
          <w:tblHeader w:val="0"/>
          <w:cantSplit w:val="0"/>
          <w:trHeight w:val="0" w:hRule="auto"/>
        </w:trPr>
        <w:tc>
          <w:tcPr>
            <w:tcW w:w="960" w:type="dxa"/>
            <w:shd w:val="solid" w:color="1394A1" tmshd="6553856, 10589203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ind w:left="112"/>
              <w:spacing w:line="234" w:lineRule="atLeast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solid" w:color="007F7F" tmshd="6553856, 8355584, 16777215"/>
              <w:rPr>
                <w:rFonts w:ascii="Arial Narrow" w:hAnsi="Arial Narrow"/>
                <w:b/>
                <w:highlight w:val="darkCyan"/>
                <w:color w:val="ffffff"/>
                <w:sz w:val="24"/>
                <w:shd w:val="clear" w:fill="1394a1"/>
              </w:rPr>
            </w:pPr>
            <w:r>
              <w:rPr>
                <w:rFonts w:ascii="Arial Narrow" w:hAnsi="Arial Narrow"/>
                <w:b/>
                <w:highlight w:val="darkCyan"/>
                <w:color w:val="ffffff"/>
                <w:sz w:val="24"/>
                <w:shd w:val="clear" w:fill="1394a1"/>
              </w:rPr>
              <w:t>År</w:t>
            </w:r>
          </w:p>
        </w:tc>
        <w:tc>
          <w:tcPr>
            <w:tcW w:w="8630" w:type="dxa"/>
            <w:shd w:val="solid" w:color="1394A1" tmshd="6553856, 10589203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ind w:left="110"/>
              <w:spacing w:line="234" w:lineRule="atLeast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solid" w:color="007F7F" tmshd="6553856, 8355584, 16777215"/>
              <w:rPr>
                <w:rFonts w:ascii="Arial Narrow" w:hAnsi="Arial Narrow"/>
                <w:b/>
                <w:highlight w:val="darkCyan"/>
                <w:color w:val="ffffff"/>
                <w:sz w:val="24"/>
                <w:shd w:val="clear" w:fill="1394a1"/>
              </w:rPr>
            </w:pPr>
            <w:r>
              <w:rPr>
                <w:rFonts w:ascii="Arial Narrow" w:hAnsi="Arial Narrow"/>
                <w:b/>
                <w:highlight w:val="darkCyan"/>
                <w:color w:val="ffffff"/>
                <w:sz w:val="24"/>
                <w:shd w:val="clear" w:fill="1394a1"/>
              </w:rPr>
              <w:t>Underhållsåtgärder</w:t>
            </w:r>
          </w:p>
        </w:tc>
      </w:tr>
      <w:tr>
        <w:trPr>
          <w:tblHeader w:val="0"/>
          <w:cantSplit w:val="0"/>
          <w:trHeight w:val="402" w:hRule="atLeast"/>
        </w:trPr>
        <w:tc>
          <w:tcPr>
            <w:tcW w:w="96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2016</w:t>
            </w:r>
          </w:p>
        </w:tc>
        <w:tc>
          <w:tcPr>
            <w:tcW w:w="863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Ny underhållsplan framtagen av Sustend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Byte cirkulationspump PV1 värmepump vp2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Oljning trästaket sopskjul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Oljning trästöd vid trappa gavel hus nr 1-11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Nivellgolv 1 hus S41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2017</w:t>
            </w:r>
          </w:p>
        </w:tc>
        <w:tc>
          <w:tcPr>
            <w:tcW w:w="863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Byte fasadventiler plåt hus 1-11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altandörrar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eternitplattor garage/förråd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ytterfönster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fönsterbleck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förrådsdörrar, Carport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pelare, Carport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puts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räcke fransk balkong hus 59b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trädörrar äldre gavel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träpanel, Carport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träpanel garage/förråd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vindsluckor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Montering automatiska lövrensare stuprör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Nivellgolv 1 hus ?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2018</w:t>
            </w:r>
          </w:p>
        </w:tc>
        <w:tc>
          <w:tcPr>
            <w:tcW w:w="863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Filmning och utredning avloppstammar (planlagt 2016)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Nivellgolv 1 hus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Råttbekämpning, betongstationer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2019</w:t>
            </w:r>
          </w:p>
        </w:tc>
        <w:tc>
          <w:tcPr>
            <w:tcW w:w="863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Byte utvändiga avloppsstammar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Byte bergvärmepumpar (planlagt 2020)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Nivellgolv 1 hus ?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2020</w:t>
            </w:r>
          </w:p>
        </w:tc>
        <w:tc>
          <w:tcPr>
            <w:tcW w:w="863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Beskärning träd vid hus 53-59 (planlagt 2018)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Injustering av bergvärmepumpar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Energideklaration (planlagt 2019)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Nivellgolv 1 hus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2021</w:t>
            </w:r>
          </w:p>
        </w:tc>
        <w:tc>
          <w:tcPr>
            <w:tcW w:w="863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Byte cirkulationspump PV2 värmepump vp2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Byte cirkulationspump värme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Radonmätning, 2 nya radonsugar (var?)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2022</w:t>
            </w:r>
          </w:p>
        </w:tc>
        <w:tc>
          <w:tcPr>
            <w:tcW w:w="863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Byte cirkulationspump VVC (planlagt 2021)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Översyn och komplettering fogar skorsten (plalagt 2020)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Renovering skorsten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OVK (Obligatorisk ventilationskontroll) Poppelvägen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Radonmätning, 2 nya radonsugar (var?)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2023</w:t>
            </w:r>
          </w:p>
        </w:tc>
        <w:tc>
          <w:tcPr>
            <w:tcW w:w="863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000000"/>
                <w:sz w:val="22"/>
                <w:szCs w:val="22"/>
              </w:rPr>
              <w:t>Beskärning träd vid hus 53-59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Tillsynsärende, legionella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Tillsynsärende, ventilation förskola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2024</w:t>
            </w:r>
          </w:p>
        </w:tc>
        <w:tc>
          <w:tcPr>
            <w:tcW w:w="863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fönsterbleck (planlagt 2025)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altandörrar (planlagt 2025)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Målning fönster (planlagt 2025)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Slamsugning dagvattenbrunnar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Tillsynsärende, temperatur vatten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Radonmätning, 5 nya radonsugar (var)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Förpackningasinsamling startar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Ny hemsida, lägenhetspårm utgår (uppdateras inte mer)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2025</w:t>
            </w:r>
          </w:p>
        </w:tc>
        <w:tc>
          <w:tcPr>
            <w:tcW w:w="863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Byte portkodlås hus 1-11, tele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Radonmätning urval, 1 ny radonsug (nu sammanlagt 12?)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Utvidgning betongplatta sopstation Poppelvägen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Linjemålning p-platser med linjemassa (planlagt 2018)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Rivning staket/omdragning el (planlagt 2017)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2026</w:t>
            </w:r>
          </w:p>
        </w:tc>
        <w:tc>
          <w:tcPr>
            <w:tcW w:w="8630" w:type="dxa"/>
            <w:shd w:val="solid" w:color="D4E8C6" tmshd="6553856, 13035732, 16777215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Reparation asfalt (total asfaltering planlagt 2018)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Fuktskada, vattenläckage s37-39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Reparation hål i gavelhörn s49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  <w:t>Reparation råtthål var?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6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sz w:val="22"/>
                <w:szCs w:val="22"/>
              </w:rPr>
            </w:r>
          </w:p>
        </w:tc>
        <w:tc>
          <w:tcPr>
            <w:tcW w:w="8630" w:type="dxa"/>
            <w:shd w:val="none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81986325" protected="0"/>
          </w:tcPr>
          <w:p>
            <w:pP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pPr>
            <w:r>
              <w:rPr>
                <w:rFonts w:ascii="Arial Narrow" w:hAnsi="Arial Narrow" w:eastAsia="Arial Narrow" w:cs="Arial Narrow"/>
                <w:color w:val="1394a1"/>
                <w:sz w:val="22"/>
                <w:szCs w:val="22"/>
              </w:rPr>
            </w:r>
          </w:p>
        </w:tc>
      </w:tr>
    </w:tbl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Arial Narrow">
    <w:charset w:val="00"/>
    <w:family w:val="roman"/>
    <w:pitch w:val="default"/>
  </w:font>
  <w:font w:name="ArialNarrow"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" w:pos="below" w:numFmt="decimal"/>
    <w:caption w:name="Figur" w:pos="below" w:numFmt="decimal"/>
    <w:caption w:name="Bild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81986325" w:val="1230" w:fileVer="342" w:fileVer64="64" w:fileVerOS="1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sv-s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 tabel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sv-s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 tabel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2026-06-20T20:11:39Z</cp:lastPrinted>
  <dcterms:created xsi:type="dcterms:W3CDTF">2026-06-20T18:16:16Z</dcterms:created>
  <dcterms:modified xsi:type="dcterms:W3CDTF">2026-06-20T20:12:05Z</dcterms:modified>
</cp:coreProperties>
</file>